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40"/>
          <w:rtl w:val="1"/>
          <w:szCs w:val="40"/>
          <w:bCs/>
        </w:rPr>
        <w:t>תמיד יש בחירה – מערך שיעור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מהלך: משחק תפקידים ← דף אישי ← מעגל שיתוף. המסר: לכל אחד תמיד יש בחירה, בכל שלב בחיים. אתר השיעור: tamid-yesh-bchira.sites.tab.bot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מטרות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התלמידים יזהו את "שני הקולות" שמשפיעים על בחירות יומיומיות.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התלמידים יבחנו השלכות קצרות וארוכות טווח של בחירות.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התלמידים יתבוננו בבחירות שעשו עד היום, ויבחרו בחירה קטנה אחת להמשך.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מערך 45 דקות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5B3FD1"/>
          <w:sz w:val="22"/>
          <w:rtl w:val="1"/>
          <w:szCs w:val="22"/>
          <w:bCs/>
        </w:rPr>
        <w:t xml:space="preserve">0–5 ד׳ – פתיחה: </w:t>
      </w:r>
      <w:r>
        <w:rPr>
          <w:rFonts w:ascii="Arial" w:hAnsi="Arial" w:cs="Arial"/>
          <w:b w:val="0"/>
          <w:sz w:val="22"/>
          <w:rtl w:val="1"/>
          <w:szCs w:val="22"/>
        </w:rPr>
        <w:t>כותבים על הלוח: "לכל אחד תמיד יש בחירה?" – מי מסכים, מי לא, מי באמצע (הצבעה בידיים או בפינות הכיתה). מציגים את שני היועצים: 😇 היצר הטוב ו😈 היצר הרע.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5B3FD1"/>
          <w:sz w:val="22"/>
          <w:rtl w:val="1"/>
          <w:szCs w:val="22"/>
          <w:bCs/>
        </w:rPr>
        <w:t xml:space="preserve">5–20 ד׳ – משחק תפקידים: </w:t>
      </w:r>
      <w:r>
        <w:rPr>
          <w:rFonts w:ascii="Arial" w:hAnsi="Arial" w:cs="Arial"/>
          <w:b w:val="0"/>
          <w:sz w:val="22"/>
          <w:rtl w:val="1"/>
          <w:szCs w:val="22"/>
        </w:rPr>
        <w:t>3 סבבים של כ־5 דקות: מגרילים קורא/ת ושני יועצים, הקורא/ת מקריא/ה דילמה, כל יועץ משכנע כדקה (התסריט הוא נקודת פתיחה – מוסיפים טיעונים משלהם), הקורא/ת מחליט/ה ומנמק/ת, הכיתה מצביעה מי שכנע, וחושפים את ההשלכות.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5B3FD1"/>
          <w:sz w:val="22"/>
          <w:rtl w:val="1"/>
          <w:szCs w:val="22"/>
          <w:bCs/>
        </w:rPr>
        <w:t xml:space="preserve">20–30 ד׳ – דף אישי: </w:t>
      </w:r>
      <w:r>
        <w:rPr>
          <w:rFonts w:ascii="Arial" w:hAnsi="Arial" w:cs="Arial"/>
          <w:b w:val="0"/>
          <w:sz w:val="22"/>
          <w:rtl w:val="1"/>
          <w:szCs w:val="22"/>
        </w:rPr>
        <w:t>כל תלמיד/ה לבד, בשקט, מול "הבחירות שלי עד היום" (באתר או בדף מודפס). בוחרים 3–4 שאלות. הדף לא נאסף ולא נבדק.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5B3FD1"/>
          <w:sz w:val="22"/>
          <w:rtl w:val="1"/>
          <w:szCs w:val="22"/>
          <w:bCs/>
        </w:rPr>
        <w:t xml:space="preserve">30–42 ד׳ – מעגל שיתוף: </w:t>
      </w:r>
      <w:r>
        <w:rPr>
          <w:rFonts w:ascii="Arial" w:hAnsi="Arial" w:cs="Arial"/>
          <w:b w:val="0"/>
          <w:sz w:val="22"/>
          <w:rtl w:val="1"/>
          <w:szCs w:val="22"/>
        </w:rPr>
        <w:t>מזכירים את כללי המעגל. 3–4 שאלות לשיחה על בחירות טובות ושגויות ואיך הן השפיעו. השיתוף בהתנדבות בלבד, ואפשר להגיד "עובר/ת".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5B3FD1"/>
          <w:sz w:val="22"/>
          <w:rtl w:val="1"/>
          <w:szCs w:val="22"/>
          <w:bCs/>
        </w:rPr>
        <w:t xml:space="preserve">42–45 ד׳ – סיום: </w:t>
      </w:r>
      <w:r>
        <w:rPr>
          <w:rFonts w:ascii="Arial" w:hAnsi="Arial" w:cs="Arial"/>
          <w:b w:val="0"/>
          <w:sz w:val="22"/>
          <w:rtl w:val="1"/>
          <w:szCs w:val="22"/>
        </w:rPr>
        <w:t>מקרינים את כרטיס הסיום: "לכל אחד תמיד יש בחירה". כל אחד/ת חושב/ת (בלב או בכתב) על בחירה קטנה אחת לשבוע הקרוב.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מערך 90 דקות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5B3FD1"/>
          <w:sz w:val="22"/>
          <w:rtl w:val="1"/>
          <w:szCs w:val="22"/>
          <w:bCs/>
        </w:rPr>
        <w:t xml:space="preserve">0–10 ד׳ – פתיחה: </w:t>
      </w:r>
      <w:r>
        <w:rPr>
          <w:rFonts w:ascii="Arial" w:hAnsi="Arial" w:cs="Arial"/>
          <w:b w:val="0"/>
          <w:sz w:val="22"/>
          <w:rtl w:val="1"/>
          <w:szCs w:val="22"/>
        </w:rPr>
        <w:t>"קו רצף" בכיתה: מסכים לגמרי ↔ לא מסכים בכלל, לאמירה "לכל אחד תמיד יש בחירה". 2–3 תלמידים מכל צד מנמקים. מציגים את שני היועצים.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5B3FD1"/>
          <w:sz w:val="22"/>
          <w:rtl w:val="1"/>
          <w:szCs w:val="22"/>
          <w:bCs/>
        </w:rPr>
        <w:t xml:space="preserve">10–35 ד׳ – משחק תפקידים: </w:t>
      </w:r>
      <w:r>
        <w:rPr>
          <w:rFonts w:ascii="Arial" w:hAnsi="Arial" w:cs="Arial"/>
          <w:b w:val="0"/>
          <w:sz w:val="22"/>
          <w:rtl w:val="1"/>
          <w:szCs w:val="22"/>
        </w:rPr>
        <w:t>5–6 סבבים. אחרי כל סבב – שאלת המליאה שבכרטיס. בסבב הרביעי מחליפים: מי שהיה יצר טוב משחק יצר רע.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5B3FD1"/>
          <w:sz w:val="22"/>
          <w:rtl w:val="1"/>
          <w:szCs w:val="22"/>
          <w:bCs/>
        </w:rPr>
        <w:t xml:space="preserve">35–50 ד׳ – מה יקרה אם…: </w:t>
      </w:r>
      <w:r>
        <w:rPr>
          <w:rFonts w:ascii="Arial" w:hAnsi="Arial" w:cs="Arial"/>
          <w:b w:val="0"/>
          <w:sz w:val="22"/>
          <w:rtl w:val="1"/>
          <w:szCs w:val="22"/>
        </w:rPr>
        <w:t>בזוגות: עץ השלכות לדילמה אחת (מיד / בעוד שבוע / בעוד שנה) – קודם מנחשים, אחר כך חושפים באתר. כל זוג בונה עץ לדילמה משלו.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5B3FD1"/>
          <w:sz w:val="22"/>
          <w:rtl w:val="1"/>
          <w:szCs w:val="22"/>
          <w:bCs/>
        </w:rPr>
        <w:t xml:space="preserve">50–65 ד׳ – דף אישי: </w:t>
      </w:r>
      <w:r>
        <w:rPr>
          <w:rFonts w:ascii="Arial" w:hAnsi="Arial" w:cs="Arial"/>
          <w:b w:val="0"/>
          <w:sz w:val="22"/>
          <w:rtl w:val="1"/>
          <w:szCs w:val="22"/>
        </w:rPr>
        <w:t>עבודה אישית שקטה על "הבחירות שלי עד היום". אפשר מוזיקה רגועה ברקע. הדף לא נאסף.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5B3FD1"/>
          <w:sz w:val="22"/>
          <w:rtl w:val="1"/>
          <w:szCs w:val="22"/>
          <w:bCs/>
        </w:rPr>
        <w:t xml:space="preserve">65–85 ד׳ – מעגל שיתוף: </w:t>
      </w:r>
      <w:r>
        <w:rPr>
          <w:rFonts w:ascii="Arial" w:hAnsi="Arial" w:cs="Arial"/>
          <w:b w:val="0"/>
          <w:sz w:val="22"/>
          <w:rtl w:val="1"/>
          <w:szCs w:val="22"/>
        </w:rPr>
        <w:t>מעגל עם כללים ברורים. שאלות לשיחה + פותחי משפט. המורה יכול/ה לפתוח בדוגמה קטנה ואישית משלו/ה.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5B3FD1"/>
          <w:sz w:val="22"/>
          <w:rtl w:val="1"/>
          <w:szCs w:val="22"/>
          <w:bCs/>
        </w:rPr>
        <w:t xml:space="preserve">85–90 ד׳ – סיום: </w:t>
      </w:r>
      <w:r>
        <w:rPr>
          <w:rFonts w:ascii="Arial" w:hAnsi="Arial" w:cs="Arial"/>
          <w:b w:val="0"/>
          <w:sz w:val="22"/>
          <w:rtl w:val="1"/>
          <w:szCs w:val="22"/>
        </w:rPr>
        <w:t>כרטיס הסיום, ומשפט אחד שכל אחד/ת לוקח/ת מהשיעור (סבב מהיר, אפשר לוותר).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טיפים להנחיה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התסריטים הם נקודת פתיחה. עודדו את היועצים לאלתר ולהוסיף טיעונים משלהם – ככה זה נהיה אמיתי.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תנו ל"יצר הרע" להיות משכנע באמת. כשהוא חזק, התלמידים מבינים למה קשה לבחור נכון, ולא רק מה "נכון".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אין "תשובה של המורה". שאלו "מה עוד יכול לקרות?" ו"מה היה עוזר לך לבחור?" במקום להטיף.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דילמות 1–3 אפורות יותר: אין בהן בחירה נכונה אחת. הן מצוינות לדיון על ערכים מתנגשים.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החליפו תפקידים: תלמיד/ה שמשחק/ת את שני הצדדים מבין/ה את שניהם.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הגרלה במספרים (מרשימת הכיתה או ממספרי המקומות) – בלי שמות על המסך.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מצב מקרן מגדיל את הטקסט. כפתור הטיימר עוזר לשמור על דקה לכל יועץ.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לכיתות צעירות או מתקשות: מספיק טיעון אחד והשלכה אחת לכל יועץ. בכיתות בוגרות: בקשו טיעון נגד לטיעון של היועץ השני.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9A6700"/>
          <w:sz w:val="28"/>
          <w:rtl w:val="1"/>
          <w:szCs w:val="28"/>
          <w:bCs/>
        </w:rPr>
        <w:t>רגישות ומוגנות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חשוב לדייק: "תמיד יש בחירה" לא אומר שכל מה שקורה לנו הוא באשמתנו. יש דברים שלא בשליטתנו – הבחירה היא באופן שבו אנחנו מגיבים ובמי אנחנו נעזרים.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השיתוף במעגל – בהתנדבות בלבד. אף אחד לא נדרש לספר על בחירה שגויה, ומותר תמיד לומר "עובר/ת".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הדף האישי לא נאסף ולא נבדק. באתר הוא נשמר רק במכשיר של התלמיד/ה, בלי שם ובלי שליחה.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אם תלמיד/ה משתף/ת במצוקה (פגיעה עצמית, אלימות, תחושת חוסר תקווה, סכנה): לא מעמיקים מול הכיתה. מודים בעדינות, מדברים איתו/איתה ביחידות מיד אחרי השיעור, ומפנים ליועצת באותו יום – לפי נוהל בית הספר. לא מבטיחים לשמור סוד.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דילמה 17 ("הסוד של חבר") רגישה. מומלץ להשתמש בה רק כשיש היכרות טובה עם הכיתה, ולסיים אותה תמיד במסר: לספר ליועצת זה לעזור, לא להלשין.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שימו לב לתלמידים שהנושא עלול לגעת בהם אישית (משפחה, עישון, פגיעה ברשת). אפשר לבחור מראש אילו דילמות לא להציג.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שאלות למעגל השיתוף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איזו דילמה מהשיעור הכי 'דיברה' אליכם? למה?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מה היה הכי משכנע אצל 'היצר הרע'? למה דווקא הוא?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איך מרגיש להיות 'היועץ הטוב' כשכולם נגדך?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4. ספרו על בחירה טובה שעשיתם – איך היא השפיעה עליכם או על אחרים?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5. ספרו על בחירה שגויה (רק מה שנוח לכם לשתף) – מה למדתם ממנה?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6. האם קרה לכם שהרגשתם שאין לכם ברירה? מה הייתם אומרים היום לעצמכם של אז?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7. מי או מה עוזר לכם לבחור נכון כשקשה?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8. מה ההבדל בין 'אין לי ברירה' לבין 'כל הברירות קשות'?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9. אם הייתם כותבים דילמה משלכם – על מה היא הייתה?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10. משפט אחד שאתם לוקחים איתכם מהשיעור: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פותחי משפט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פעם בחרתי… וזה השפיע עליי כך…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היום הייתי בוחר/ת אחרת כי…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מה שעזר לי לבחור היה…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אני לוקח/ת מהשיעור…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אני מסכים/ה עם… ורוצה להוסיף…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הדילמות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פיצה ובלגן במטבח – האם יש כאן בחירה 'נכונה' אחת? מה ההבדל בין 'לדחות' לבין 'לשכוח'?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אח קטן מול מסך – מה זה 'אחריות' בתוך משפחה? איפה עובר הגבול בין לעזור לבין לוותר על עצמי?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מי מוזמן אלינו? – האם מותר לי לבחור עם מי להיפגש? מתי בחירה כזאת הופכת לפגיעה?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4. ראיון עבודה בדוכן הפלאפל – מה ההבדל בין 'להציג את עצמי במיטבי' לבין 'לשקר'?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5. השעות בדוח – האם 'אף אחד לא רואה' משנה את מה שנכון? מי בכל זאת 'רואה'?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6. החבר'ה החדשים – איך אפשר להישאר חבר/ה של מישהו בלי להשתתף במה שהוא עושה?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7. הקלמר שהתרוקן – האם 'גם לי עשו את זה' מצדיק לעשות את אותו הדבר?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8. 'רק לנסות פעם אחת' – מה עוזר לסרב מול קבוצה? איזה משפט אתם הייתם אומרים?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9. ההודעה למורה – למה לפעמים קל יותר לשקר מלהודות בטעות קטנה?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10. העבודה בהיסטוריה – איפה עובר הגבול בין 'להיעזר' לבין 'להעתיק'? מי מחליט על הגבול?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11. התמונה בקבוצה – האם מי שרק 'העביר הלאה' אחראי כמו מי שצילם?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12. 'עוד סרטון אחד' – מתי אני מחליט/ה על המסך, ומתי המסך מחליט עליי?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13. העודף – האם יש הבדל בין לקחת כסף לבין לא להחזיר כסף שקיבלתי בטעות?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14. הנעליים של כולם – מה ההבדל בין 'צורך' לבין 'רצון'? מי משפיע על מה שאני רוצה?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15. האתגר המצולם – מה זה בעיניכם אומץ? האם לסרב יכול להיות אומץ?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16. המסיבה והשקר להורים – למה קשה לפעמים לדבר עם ההורים? מה יכול לעזור?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17. הסוד של חבר (רגישה) – מתי לספר זה לא 'להלשין' אלא לעזור? למי אפשר לפנות בבית הספר?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18. העתקה במבחן – האם עזרה תמיד טובה? מתי 'עזרה' בעצם פוגעת?</w:t>
      </w:r>
    </w:p>
    <w:p>
      <w:r>
        <w:br w:type="page"/>
      </w:r>
    </w:p>
    <w:p>
      <w:pPr>
        <w:bidi w:val="1"/>
        <w:spacing w:after="60"/>
        <w:jc w:val="right"/>
      </w:pPr>
    </w:p>
    <w:p>
      <w:pPr>
        <w:bidi w:val="1"/>
        <w:spacing w:after="60"/>
        <w:jc w:val="right"/>
      </w:pPr>
    </w:p>
    <w:p>
      <w:pPr>
        <w:bidi w:val="1"/>
        <w:spacing w:after="60"/>
        <w:jc w:val="right"/>
      </w:pPr>
    </w:p>
    <w:p>
      <w:pPr>
        <w:bidi w:val="1"/>
        <w:spacing w:after="60"/>
        <w:jc w:val="right"/>
      </w:pPr>
    </w:p>
    <w:p>
      <w:pPr>
        <w:bidi w:val="1"/>
        <w:spacing w:after="60"/>
        <w:jc w:val="right"/>
      </w:pPr>
    </w:p>
    <w:p>
      <w:pPr>
        <w:bidi w:val="1"/>
        <w:spacing w:after="60"/>
        <w:jc w:val="right"/>
      </w:pPr>
    </w:p>
    <w:p>
      <w:pPr>
        <w:bidi w:val="1"/>
        <w:spacing w:after="60"/>
        <w:jc w:val="right"/>
      </w:pPr>
    </w:p>
    <w:p>
      <w:pPr>
        <w:bidi w:val="1"/>
        <w:spacing w:after="60"/>
        <w:jc w:val="right"/>
      </w:pPr>
    </w:p>
    <w:p>
      <w:pPr>
        <w:bidi w:val="1"/>
        <w:spacing w:after="60"/>
        <w:jc w:val="center"/>
      </w:pPr>
      <w:r>
        <w:rPr>
          <w:rFonts w:ascii="Arial" w:hAnsi="Arial" w:cs="Arial"/>
          <w:b/>
          <w:color w:val="2B1D6B"/>
          <w:sz w:val="80"/>
          <w:rtl w:val="1"/>
          <w:szCs w:val="80"/>
          <w:bCs/>
        </w:rPr>
        <w:t>לכל אחד תמיד יש בחירה</w:t>
      </w:r>
    </w:p>
    <w:p>
      <w:pPr>
        <w:bidi w:val="1"/>
        <w:spacing w:after="60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בכל שלב בחיים – גם כשקשה, גם כשנדמה שאין.</w:t>
      </w:r>
    </w:p>
    <w:p>
      <w:pPr>
        <w:bidi w:val="1"/>
        <w:spacing w:after="60"/>
        <w:jc w:val="center"/>
      </w:pPr>
      <w:r>
        <w:rPr>
          <w:rFonts w:ascii="Arial" w:hAnsi="Arial" w:cs="Arial"/>
          <w:b w:val="0"/>
          <w:sz w:val="26"/>
          <w:rtl w:val="1"/>
          <w:szCs w:val="26"/>
        </w:rPr>
        <w:t>מה הבחירה הקטנה שלך להשבוע?</w:t>
      </w:r>
    </w:p>
    <w:sectPr w:rsidR="00FC693F" w:rsidRPr="0006063C" w:rsidSect="00034616">
      <w:footerReference w:type="default" r:id="rId9"/>
      <w:pgSz w:w="11906" w:h="16838"/>
      <w:pgMar w:top="794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